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5E" w:rsidRDefault="005E5B5E"/>
    <w:p w:rsidR="00003CDA" w:rsidRDefault="00003CDA"/>
    <w:tbl>
      <w:tblPr>
        <w:tblStyle w:val="TableGrid"/>
        <w:tblpPr w:leftFromText="180" w:rightFromText="180" w:vertAnchor="text" w:horzAnchor="margin" w:tblpXSpec="center" w:tblpY="64"/>
        <w:tblW w:w="4403" w:type="pct"/>
        <w:tblLook w:val="04A0" w:firstRow="1" w:lastRow="0" w:firstColumn="1" w:lastColumn="0" w:noHBand="0" w:noVBand="1"/>
      </w:tblPr>
      <w:tblGrid>
        <w:gridCol w:w="764"/>
        <w:gridCol w:w="6392"/>
        <w:gridCol w:w="983"/>
      </w:tblGrid>
      <w:tr w:rsidR="00A1201E" w:rsidRPr="00A1201E" w:rsidTr="00A1201E">
        <w:trPr>
          <w:trHeight w:val="454"/>
        </w:trPr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201E" w:rsidRPr="00A1201E" w:rsidRDefault="00A1201E" w:rsidP="00A1201E">
            <w:pPr>
              <w:jc w:val="center"/>
              <w:rPr>
                <w:b/>
                <w:sz w:val="24"/>
                <w:szCs w:val="24"/>
              </w:rPr>
            </w:pPr>
            <w:r w:rsidRPr="00A1201E">
              <w:rPr>
                <w:b/>
                <w:sz w:val="24"/>
                <w:szCs w:val="24"/>
              </w:rPr>
              <w:t>TABLE OF CONTENT</w:t>
            </w: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shd w:val="clear" w:color="auto" w:fill="D9D9D9" w:themeFill="background1" w:themeFillShade="D9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</w:p>
        </w:tc>
        <w:tc>
          <w:tcPr>
            <w:tcW w:w="3927" w:type="pct"/>
            <w:shd w:val="clear" w:color="auto" w:fill="D9D9D9" w:themeFill="background1" w:themeFillShade="D9"/>
            <w:vAlign w:val="center"/>
          </w:tcPr>
          <w:p w:rsidR="00A1201E" w:rsidRPr="00A1201E" w:rsidRDefault="00A1201E" w:rsidP="003A21C4">
            <w:pPr>
              <w:spacing w:after="200" w:line="276" w:lineRule="auto"/>
              <w:jc w:val="center"/>
            </w:pPr>
            <w:bookmarkStart w:id="0" w:name="_GoBack"/>
            <w:r w:rsidRPr="00A1201E">
              <w:rPr>
                <w:b/>
              </w:rPr>
              <w:t>VOLUME THREE</w:t>
            </w:r>
            <w:bookmarkEnd w:id="0"/>
          </w:p>
        </w:tc>
        <w:tc>
          <w:tcPr>
            <w:tcW w:w="60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  <w:rPr>
                <w:b/>
              </w:rPr>
            </w:pPr>
            <w:r w:rsidRPr="00A1201E">
              <w:rPr>
                <w:b/>
              </w:rPr>
              <w:t>6.</w:t>
            </w:r>
          </w:p>
        </w:tc>
        <w:tc>
          <w:tcPr>
            <w:tcW w:w="3927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  <w:rPr>
                <w:b/>
              </w:rPr>
            </w:pPr>
            <w:r w:rsidRPr="00A1201E">
              <w:rPr>
                <w:b/>
              </w:rPr>
              <w:t xml:space="preserve">CHAPTER SIX – MUNICIPAL FINANCIAL MANAGEMENT 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  <w:rPr>
                <w:b/>
              </w:rPr>
            </w:pP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6.1</w:t>
            </w:r>
          </w:p>
        </w:tc>
        <w:tc>
          <w:tcPr>
            <w:tcW w:w="3927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Municipal Property Rate Policy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1-41</w:t>
            </w: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6.2</w:t>
            </w:r>
          </w:p>
        </w:tc>
        <w:tc>
          <w:tcPr>
            <w:tcW w:w="3927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SOP on Municipal Property Rate Act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1-1</w:t>
            </w: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6.3</w:t>
            </w:r>
          </w:p>
        </w:tc>
        <w:tc>
          <w:tcPr>
            <w:tcW w:w="3927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 xml:space="preserve">Generic Bid Document: Municipal values 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1-1</w:t>
            </w: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6.4</w:t>
            </w:r>
          </w:p>
        </w:tc>
        <w:tc>
          <w:tcPr>
            <w:tcW w:w="3927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Unauthorised Irregular Fruitless and Wasteful Expenditure (UIFW) Framework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1-57</w:t>
            </w:r>
          </w:p>
        </w:tc>
      </w:tr>
      <w:tr w:rsidR="00A1201E" w:rsidRPr="00A1201E" w:rsidTr="00A1201E">
        <w:trPr>
          <w:trHeight w:val="546"/>
        </w:trPr>
        <w:tc>
          <w:tcPr>
            <w:tcW w:w="469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6.5</w:t>
            </w:r>
          </w:p>
        </w:tc>
        <w:tc>
          <w:tcPr>
            <w:tcW w:w="3927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 xml:space="preserve">Municipal Cost Containment checklist 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1-2</w:t>
            </w:r>
          </w:p>
        </w:tc>
      </w:tr>
      <w:tr w:rsidR="00A1201E" w:rsidRPr="00A1201E" w:rsidTr="00A1201E">
        <w:trPr>
          <w:trHeight w:val="412"/>
        </w:trPr>
        <w:tc>
          <w:tcPr>
            <w:tcW w:w="469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6.6</w:t>
            </w:r>
          </w:p>
        </w:tc>
        <w:tc>
          <w:tcPr>
            <w:tcW w:w="3927" w:type="pct"/>
            <w:tcBorders>
              <w:top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 xml:space="preserve">Municipal Indigent Management Framework </w:t>
            </w:r>
          </w:p>
        </w:tc>
        <w:tc>
          <w:tcPr>
            <w:tcW w:w="60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1-22</w:t>
            </w: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6.7</w:t>
            </w:r>
          </w:p>
        </w:tc>
        <w:tc>
          <w:tcPr>
            <w:tcW w:w="3927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 xml:space="preserve">Draft Credit Control and Debt Management </w:t>
            </w:r>
            <w:proofErr w:type="spellStart"/>
            <w:r w:rsidRPr="00A1201E">
              <w:t>ByLaw</w:t>
            </w:r>
            <w:proofErr w:type="spellEnd"/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1-29</w:t>
            </w: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6.8</w:t>
            </w:r>
          </w:p>
        </w:tc>
        <w:tc>
          <w:tcPr>
            <w:tcW w:w="3927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Municipal Audit Committee Assessment Tool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1-7</w:t>
            </w: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6.9</w:t>
            </w:r>
          </w:p>
        </w:tc>
        <w:tc>
          <w:tcPr>
            <w:tcW w:w="3927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Municipal Anti-Fraud And Anti-Corruption Strategy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1-108</w:t>
            </w: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6.10</w:t>
            </w:r>
          </w:p>
        </w:tc>
        <w:tc>
          <w:tcPr>
            <w:tcW w:w="3927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ICT Best Practice Manual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1-19</w:t>
            </w: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shd w:val="clear" w:color="auto" w:fill="D9D9D9" w:themeFill="background1" w:themeFillShade="D9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</w:p>
        </w:tc>
        <w:tc>
          <w:tcPr>
            <w:tcW w:w="3927" w:type="pct"/>
            <w:shd w:val="clear" w:color="auto" w:fill="D9D9D9" w:themeFill="background1" w:themeFillShade="D9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</w:p>
        </w:tc>
        <w:tc>
          <w:tcPr>
            <w:tcW w:w="60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201E" w:rsidRPr="00A1201E" w:rsidRDefault="00A1201E" w:rsidP="00A1201E">
            <w:pPr>
              <w:spacing w:after="200" w:line="276" w:lineRule="auto"/>
              <w:rPr>
                <w:b/>
              </w:rPr>
            </w:pPr>
            <w:r w:rsidRPr="00A1201E">
              <w:rPr>
                <w:b/>
              </w:rPr>
              <w:t>287</w:t>
            </w: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7.</w:t>
            </w:r>
          </w:p>
        </w:tc>
        <w:tc>
          <w:tcPr>
            <w:tcW w:w="3927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  <w:rPr>
                <w:b/>
              </w:rPr>
            </w:pPr>
            <w:r w:rsidRPr="00A1201E">
              <w:rPr>
                <w:b/>
              </w:rPr>
              <w:t xml:space="preserve">CHAPTER SEVEN – PUBLIC PARTICIPATION MATTERS 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  <w:rPr>
                <w:b/>
              </w:rPr>
            </w:pP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7.1</w:t>
            </w:r>
          </w:p>
        </w:tc>
        <w:tc>
          <w:tcPr>
            <w:tcW w:w="3927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Ward Committees Election and Operations Policy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1-30</w:t>
            </w: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7.2</w:t>
            </w:r>
          </w:p>
        </w:tc>
        <w:tc>
          <w:tcPr>
            <w:tcW w:w="3927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Provincial Rapid Response Strategy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1-13</w:t>
            </w: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7.3</w:t>
            </w:r>
          </w:p>
        </w:tc>
        <w:tc>
          <w:tcPr>
            <w:tcW w:w="3927" w:type="pct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Public Participation: Functionality Assessment and Verification Process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  <w:r w:rsidRPr="00A1201E">
              <w:t>1-9</w:t>
            </w: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shd w:val="clear" w:color="auto" w:fill="D9D9D9" w:themeFill="background1" w:themeFillShade="D9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</w:p>
        </w:tc>
        <w:tc>
          <w:tcPr>
            <w:tcW w:w="3927" w:type="pct"/>
            <w:shd w:val="clear" w:color="auto" w:fill="D9D9D9" w:themeFill="background1" w:themeFillShade="D9"/>
            <w:vAlign w:val="center"/>
          </w:tcPr>
          <w:p w:rsidR="00A1201E" w:rsidRPr="00A1201E" w:rsidRDefault="00A1201E" w:rsidP="00A1201E">
            <w:pPr>
              <w:spacing w:after="200" w:line="276" w:lineRule="auto"/>
              <w:rPr>
                <w:b/>
              </w:rPr>
            </w:pPr>
          </w:p>
        </w:tc>
        <w:tc>
          <w:tcPr>
            <w:tcW w:w="60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201E" w:rsidRPr="00A1201E" w:rsidRDefault="00A1201E" w:rsidP="00A1201E">
            <w:pPr>
              <w:spacing w:after="200" w:line="276" w:lineRule="auto"/>
              <w:rPr>
                <w:b/>
              </w:rPr>
            </w:pPr>
            <w:r w:rsidRPr="00A1201E">
              <w:rPr>
                <w:b/>
              </w:rPr>
              <w:t>52</w:t>
            </w:r>
          </w:p>
        </w:tc>
      </w:tr>
      <w:tr w:rsidR="00A1201E" w:rsidRPr="00A1201E" w:rsidTr="00A1201E">
        <w:trPr>
          <w:trHeight w:val="454"/>
        </w:trPr>
        <w:tc>
          <w:tcPr>
            <w:tcW w:w="469" w:type="pct"/>
            <w:shd w:val="clear" w:color="auto" w:fill="D9D9D9" w:themeFill="background1" w:themeFillShade="D9"/>
            <w:vAlign w:val="center"/>
          </w:tcPr>
          <w:p w:rsidR="00A1201E" w:rsidRPr="00A1201E" w:rsidRDefault="00A1201E" w:rsidP="00A1201E">
            <w:pPr>
              <w:spacing w:after="200" w:line="276" w:lineRule="auto"/>
            </w:pPr>
          </w:p>
        </w:tc>
        <w:tc>
          <w:tcPr>
            <w:tcW w:w="3927" w:type="pct"/>
            <w:shd w:val="clear" w:color="auto" w:fill="D9D9D9" w:themeFill="background1" w:themeFillShade="D9"/>
            <w:vAlign w:val="center"/>
          </w:tcPr>
          <w:p w:rsidR="00A1201E" w:rsidRPr="00A1201E" w:rsidRDefault="00A1201E" w:rsidP="00A1201E">
            <w:pPr>
              <w:spacing w:after="200" w:line="276" w:lineRule="auto"/>
              <w:rPr>
                <w:b/>
              </w:rPr>
            </w:pPr>
            <w:r w:rsidRPr="00A1201E">
              <w:rPr>
                <w:b/>
              </w:rPr>
              <w:t>TOTAL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201E" w:rsidRPr="00A1201E" w:rsidRDefault="00A1201E" w:rsidP="00A1201E">
            <w:pPr>
              <w:spacing w:after="200" w:line="276" w:lineRule="auto"/>
              <w:rPr>
                <w:b/>
              </w:rPr>
            </w:pPr>
            <w:r w:rsidRPr="00A1201E">
              <w:rPr>
                <w:b/>
              </w:rPr>
              <w:t>339</w:t>
            </w:r>
          </w:p>
        </w:tc>
      </w:tr>
    </w:tbl>
    <w:p w:rsidR="000C747C" w:rsidRDefault="000C747C">
      <w:r>
        <w:t xml:space="preserve"> </w:t>
      </w:r>
    </w:p>
    <w:p w:rsidR="00003CDA" w:rsidRDefault="00003CDA"/>
    <w:sectPr w:rsidR="00003C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E3A"/>
    <w:rsid w:val="00003CDA"/>
    <w:rsid w:val="000C747C"/>
    <w:rsid w:val="003A21C4"/>
    <w:rsid w:val="005E5B5E"/>
    <w:rsid w:val="00A1201E"/>
    <w:rsid w:val="00BC4F83"/>
    <w:rsid w:val="00C1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6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6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2020-02-28T09:34:00Z</dcterms:created>
  <dcterms:modified xsi:type="dcterms:W3CDTF">2020-03-04T08:47:00Z</dcterms:modified>
</cp:coreProperties>
</file>